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="Times New Roman"/>
          <w:b w:val="0"/>
        </w:rPr>
      </w:pPr>
      <w:bookmarkStart w:id="3" w:name="_GoBack"/>
      <w:r>
        <w:pict>
          <v:group id="_x0000_s1026" o:spid="_x0000_s1026" o:spt="203" style="position:absolute;left:0pt;margin-left:5.1pt;margin-top:9.6pt;height:829.95pt;width:575.65pt;mso-position-horizontal-relative:page;mso-position-vertical-relative:page;z-index:-251657216;mso-width-relative:page;mso-height-relative:page;" coordorigin="12,72" coordsize="11513,16599">
            <o:lock v:ext="edit"/>
            <v:shape id="_x0000_s1027" o:spid="_x0000_s1027" o:spt="75" type="#_x0000_t75" style="position:absolute;left:12;top:72;height:16599;width:11513;" filled="f" stroked="f" coordsize="21600,21600">
              <v:path/>
              <v:fill on="f" focussize="0,0"/>
              <v:stroke on="f"/>
              <v:imagedata r:id="rId6" o:title=""/>
              <o:lock v:ext="edit" aspectratio="t"/>
            </v:shape>
            <v:rect id="_x0000_s1028" o:spid="_x0000_s1028" o:spt="1" style="position:absolute;left:1488;top:15163;height:25;width:8821;" fillcolor="#2F859C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bookmarkEnd w:id="3"/>
    </w:p>
    <w:p>
      <w:pPr>
        <w:pStyle w:val="4"/>
      </w:pPr>
      <w:r>
        <w:t>Children’s</w:t>
      </w:r>
      <w:r>
        <w:rPr>
          <w:spacing w:val="-21"/>
        </w:rPr>
        <w:t xml:space="preserve"> </w:t>
      </w:r>
      <w:r>
        <w:t>Product</w:t>
      </w:r>
      <w:r>
        <w:rPr>
          <w:spacing w:val="-20"/>
        </w:rPr>
        <w:t xml:space="preserve"> </w:t>
      </w:r>
      <w:r>
        <w:t>Certificate</w:t>
      </w:r>
      <w:r>
        <w:rPr>
          <w:spacing w:val="-21"/>
        </w:rPr>
        <w:t xml:space="preserve"> </w:t>
      </w:r>
      <w:r>
        <w:t>(CPC)</w:t>
      </w:r>
    </w:p>
    <w:p>
      <w:pPr>
        <w:pStyle w:val="3"/>
        <w:spacing w:before="5"/>
        <w:rPr>
          <w:rFonts w:ascii="Times New Roman"/>
          <w:sz w:val="47"/>
        </w:rPr>
      </w:pPr>
    </w:p>
    <w:p>
      <w:pPr>
        <w:spacing w:before="1"/>
        <w:ind w:left="411" w:right="0" w:firstLine="0"/>
        <w:jc w:val="left"/>
        <w:rPr>
          <w:rFonts w:ascii="Arial"/>
          <w:b/>
          <w:i/>
          <w:sz w:val="20"/>
        </w:rPr>
      </w:pPr>
      <w:r>
        <w:rPr>
          <w:rFonts w:ascii="Arial"/>
          <w:b/>
          <w:i/>
          <w:spacing w:val="-1"/>
          <w:sz w:val="20"/>
          <w:u w:val="thick"/>
        </w:rPr>
        <w:t>Domestic</w:t>
      </w:r>
      <w:r>
        <w:rPr>
          <w:rFonts w:ascii="Arial"/>
          <w:b/>
          <w:i/>
          <w:spacing w:val="-9"/>
          <w:sz w:val="20"/>
          <w:u w:val="thick"/>
        </w:rPr>
        <w:t xml:space="preserve"> </w:t>
      </w:r>
      <w:r>
        <w:rPr>
          <w:rFonts w:ascii="Arial"/>
          <w:b/>
          <w:i/>
          <w:spacing w:val="-1"/>
          <w:sz w:val="20"/>
          <w:u w:val="thick"/>
        </w:rPr>
        <w:t>Manufacturer</w:t>
      </w:r>
      <w:r>
        <w:rPr>
          <w:rFonts w:ascii="Arial"/>
          <w:b/>
          <w:i/>
          <w:spacing w:val="-12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or</w:t>
      </w:r>
      <w:r>
        <w:rPr>
          <w:rFonts w:ascii="Arial"/>
          <w:b/>
          <w:i/>
          <w:spacing w:val="-13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Importer</w:t>
      </w:r>
      <w:r>
        <w:rPr>
          <w:rFonts w:ascii="Arial"/>
          <w:b/>
          <w:i/>
          <w:spacing w:val="-12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information:</w:t>
      </w:r>
    </w:p>
    <w:p>
      <w:pPr>
        <w:pStyle w:val="3"/>
        <w:spacing w:before="70"/>
        <w:ind w:left="411"/>
        <w:rPr>
          <w:b/>
          <w:bCs/>
        </w:rPr>
      </w:pPr>
      <w:r>
        <w:t>Name</w:t>
      </w:r>
      <w:r>
        <w:rPr>
          <w:b/>
          <w:bCs/>
        </w:rPr>
        <w:t>:</w:t>
      </w:r>
      <w:r>
        <w:rPr>
          <w:rFonts w:hint="eastAsia"/>
          <w:b/>
          <w:bCs/>
        </w:rPr>
        <w:t>VOODOO BOOMERANGS - MIGUEL TISSIERES SANCHEZ</w:t>
      </w:r>
    </w:p>
    <w:p>
      <w:pPr>
        <w:pStyle w:val="3"/>
        <w:tabs>
          <w:tab w:val="left" w:pos="7700"/>
          <w:tab w:val="left" w:pos="7920"/>
          <w:tab w:val="left" w:pos="8360"/>
        </w:tabs>
        <w:spacing w:before="66" w:line="312" w:lineRule="auto"/>
        <w:ind w:left="411" w:right="880" w:rightChars="0"/>
        <w:rPr>
          <w:b/>
          <w:bCs/>
          <w:w w:val="90"/>
        </w:rPr>
      </w:pPr>
      <w:r>
        <w:rPr>
          <w:b/>
          <w:bCs/>
        </w:rPr>
        <w:t>Ad</w:t>
      </w:r>
      <w:r>
        <w:rPr>
          <w:rFonts w:hint="eastAsia"/>
          <w:b/>
          <w:bCs/>
        </w:rPr>
        <w:t>dress:CADIZ 156 - MENDIOLAZA - PROVINCIA DE CORDOBA -ARGENTINA</w:t>
      </w:r>
    </w:p>
    <w:p>
      <w:pPr>
        <w:pStyle w:val="3"/>
        <w:spacing w:before="66" w:line="312" w:lineRule="auto"/>
        <w:ind w:left="411" w:right="2498"/>
      </w:pPr>
      <w:r>
        <w:t>Phone:</w:t>
      </w:r>
      <w:r>
        <w:rPr>
          <w:rFonts w:hint="eastAsia"/>
        </w:rPr>
        <w:t>54</w:t>
      </w:r>
      <w:r>
        <w:rPr>
          <w:rFonts w:hint="eastAsia" w:eastAsia="宋体"/>
          <w:lang w:val="en-US" w:eastAsia="zh-CN"/>
        </w:rPr>
        <w:t>+</w:t>
      </w:r>
      <w:r>
        <w:rPr>
          <w:rFonts w:hint="eastAsia"/>
        </w:rPr>
        <w:t>93518019893</w:t>
      </w:r>
    </w:p>
    <w:p>
      <w:pPr>
        <w:pStyle w:val="3"/>
        <w:spacing w:before="7"/>
        <w:rPr>
          <w:sz w:val="30"/>
        </w:rPr>
      </w:pPr>
    </w:p>
    <w:p>
      <w:pPr>
        <w:spacing w:before="0"/>
        <w:ind w:left="411" w:right="0" w:firstLine="0"/>
        <w:jc w:val="left"/>
        <w:rPr>
          <w:rFonts w:ascii="Arial"/>
          <w:b/>
          <w:i/>
          <w:sz w:val="20"/>
        </w:rPr>
      </w:pPr>
      <w:r>
        <w:rPr>
          <w:rFonts w:ascii="Arial"/>
          <w:b/>
          <w:i/>
          <w:spacing w:val="-1"/>
          <w:sz w:val="20"/>
          <w:u w:val="thick"/>
        </w:rPr>
        <w:t>Manufacturer</w:t>
      </w:r>
      <w:r>
        <w:rPr>
          <w:rFonts w:ascii="Arial"/>
          <w:b/>
          <w:i/>
          <w:spacing w:val="-10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information:</w:t>
      </w:r>
    </w:p>
    <w:p>
      <w:pPr>
        <w:pStyle w:val="3"/>
        <w:spacing w:before="29" w:line="273" w:lineRule="auto"/>
        <w:ind w:left="411" w:right="1561"/>
        <w:rPr>
          <w:rFonts w:hint="default" w:eastAsia="宋体"/>
          <w:b/>
          <w:bCs/>
          <w:lang w:val="en-US" w:eastAsia="zh-CN"/>
        </w:rPr>
      </w:pPr>
      <w:r>
        <w:t>Name:</w:t>
      </w:r>
      <w:r>
        <w:rPr>
          <w:rFonts w:hint="eastAsia"/>
        </w:rPr>
        <w:t>VOODOO BOOMERANGS - MIGUEL TISSIERES SANCHEZ</w:t>
      </w:r>
    </w:p>
    <w:p>
      <w:pPr>
        <w:pStyle w:val="3"/>
        <w:tabs>
          <w:tab w:val="left" w:pos="8580"/>
        </w:tabs>
        <w:spacing w:before="29" w:line="273" w:lineRule="auto"/>
        <w:ind w:left="411" w:right="660" w:rightChars="0"/>
        <w:rPr>
          <w:rFonts w:hint="default" w:eastAsia="宋体"/>
          <w:b/>
          <w:bCs/>
          <w:lang w:val="en-US" w:eastAsia="zh-CN"/>
        </w:rPr>
      </w:pPr>
      <w:r>
        <w:rPr>
          <w:b/>
          <w:bCs/>
        </w:rPr>
        <w:t>Address:</w:t>
      </w:r>
      <w:r>
        <w:rPr>
          <w:rFonts w:hint="eastAsia"/>
          <w:b/>
          <w:bCs/>
        </w:rPr>
        <w:t>CADIZ 156 - MENDIOLAZA - PROVINCIA DE CORDOBA - ARGENTINA</w:t>
      </w:r>
    </w:p>
    <w:p>
      <w:pPr>
        <w:pStyle w:val="3"/>
        <w:spacing w:before="38"/>
        <w:ind w:left="411"/>
        <w:rPr>
          <w:rFonts w:hint="eastAsia" w:eastAsia="宋体"/>
          <w:lang w:val="en-US" w:eastAsia="zh-CN"/>
        </w:rPr>
      </w:pPr>
      <w:r>
        <w:t>Phone:</w:t>
      </w:r>
      <w:r>
        <w:rPr>
          <w:rFonts w:hint="eastAsia"/>
        </w:rPr>
        <w:t>54</w:t>
      </w:r>
      <w:r>
        <w:rPr>
          <w:rFonts w:hint="eastAsia" w:eastAsia="宋体"/>
          <w:lang w:val="en-US" w:eastAsia="zh-CN"/>
        </w:rPr>
        <w:t>+</w:t>
      </w:r>
      <w:r>
        <w:rPr>
          <w:rFonts w:hint="eastAsia"/>
        </w:rPr>
        <w:t>93518019893</w:t>
      </w:r>
    </w:p>
    <w:p>
      <w:pPr>
        <w:pStyle w:val="3"/>
        <w:rPr>
          <w:sz w:val="22"/>
        </w:rPr>
      </w:pPr>
    </w:p>
    <w:p>
      <w:pPr>
        <w:spacing w:before="172"/>
        <w:ind w:left="413" w:right="0" w:firstLine="0"/>
        <w:jc w:val="left"/>
        <w:rPr>
          <w:rFonts w:ascii="Arial"/>
          <w:b/>
          <w:i/>
          <w:sz w:val="20"/>
        </w:rPr>
      </w:pPr>
      <w:r>
        <w:rPr>
          <w:rFonts w:ascii="Arial"/>
          <w:b/>
          <w:i/>
          <w:sz w:val="20"/>
          <w:u w:val="thick"/>
        </w:rPr>
        <w:t>Identification</w:t>
      </w:r>
      <w:r>
        <w:rPr>
          <w:rFonts w:ascii="Arial"/>
          <w:b/>
          <w:i/>
          <w:spacing w:val="-6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of</w:t>
      </w:r>
      <w:r>
        <w:rPr>
          <w:rFonts w:ascii="Arial"/>
          <w:b/>
          <w:i/>
          <w:spacing w:val="-7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the</w:t>
      </w:r>
      <w:r>
        <w:rPr>
          <w:rFonts w:ascii="Arial"/>
          <w:b/>
          <w:i/>
          <w:spacing w:val="-9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product:</w:t>
      </w:r>
    </w:p>
    <w:p>
      <w:pPr>
        <w:pStyle w:val="3"/>
        <w:spacing w:before="118"/>
        <w:ind w:left="413"/>
        <w:rPr>
          <w:rFonts w:hint="eastAsia" w:ascii="Arial MT" w:hAnsi="Arial MT" w:eastAsia="Arial MT" w:cs="Arial MT"/>
          <w:b/>
          <w:bCs/>
          <w:sz w:val="20"/>
          <w:szCs w:val="22"/>
          <w:lang w:val="en-US" w:eastAsia="zh-CN" w:bidi="ar-SA"/>
        </w:rPr>
      </w:pPr>
      <w:r>
        <w:t>Product</w:t>
      </w:r>
      <w:r>
        <w:rPr>
          <w:spacing w:val="-5"/>
        </w:rPr>
        <w:t xml:space="preserve"> </w:t>
      </w:r>
      <w:r>
        <w:t>Name:</w:t>
      </w:r>
      <w:r>
        <w:rPr>
          <w:rFonts w:hint="eastAsia"/>
        </w:rPr>
        <w:t xml:space="preserve">BOOMERANGS </w:t>
      </w:r>
    </w:p>
    <w:p>
      <w:pPr>
        <w:pStyle w:val="3"/>
        <w:spacing w:line="369" w:lineRule="auto"/>
        <w:ind w:left="413" w:right="1100" w:rightChars="0"/>
        <w:rPr>
          <w:rFonts w:hint="eastAsia"/>
          <w:b/>
          <w:bCs/>
          <w:spacing w:val="-1"/>
        </w:rPr>
      </w:pPr>
      <w:r>
        <w:rPr>
          <w:spacing w:val="-1"/>
        </w:rPr>
        <w:t>Model</w:t>
      </w:r>
      <w:r>
        <w:rPr>
          <w:b/>
          <w:bCs/>
          <w:spacing w:val="-1"/>
        </w:rPr>
        <w:t>:</w:t>
      </w:r>
      <w:r>
        <w:rPr>
          <w:rFonts w:hint="eastAsia"/>
          <w:b/>
          <w:bCs/>
          <w:spacing w:val="-1"/>
        </w:rPr>
        <w:t>STAR INDOOR</w:t>
      </w:r>
    </w:p>
    <w:p>
      <w:pPr>
        <w:pStyle w:val="3"/>
        <w:spacing w:line="369" w:lineRule="auto"/>
        <w:ind w:left="413" w:right="1100" w:rightChars="0"/>
        <w:rPr>
          <w:rFonts w:hint="default" w:eastAsia="宋体"/>
          <w:b/>
          <w:bCs/>
          <w:spacing w:val="-1"/>
          <w:lang w:val="en-US" w:eastAsia="zh-CN"/>
        </w:rPr>
      </w:pPr>
      <w:r>
        <w:rPr>
          <w:rFonts w:hint="eastAsia" w:eastAsia="宋体"/>
          <w:b/>
          <w:bCs/>
          <w:spacing w:val="-1"/>
          <w:lang w:val="en-US" w:eastAsia="zh-CN"/>
        </w:rPr>
        <w:t>Lot No.:2023.006.2</w:t>
      </w:r>
    </w:p>
    <w:p>
      <w:pPr>
        <w:pStyle w:val="3"/>
        <w:spacing w:before="7"/>
        <w:rPr>
          <w:sz w:val="27"/>
        </w:rPr>
      </w:pPr>
    </w:p>
    <w:p>
      <w:pPr>
        <w:pStyle w:val="3"/>
        <w:ind w:left="411"/>
        <w:rPr>
          <w:rFonts w:hint="default" w:eastAsia="宋体"/>
          <w:b/>
          <w:bCs/>
          <w:lang w:val="en-US" w:eastAsia="zh-CN"/>
        </w:rPr>
      </w:pPr>
      <w:r>
        <w:t>Age</w:t>
      </w:r>
      <w:r>
        <w:rPr>
          <w:spacing w:val="-10"/>
        </w:rPr>
        <w:t xml:space="preserve"> </w:t>
      </w:r>
      <w:r>
        <w:t>Grading</w:t>
      </w:r>
      <w:r>
        <w:rPr>
          <w:b/>
          <w:bCs/>
        </w:rPr>
        <w:t>:</w:t>
      </w:r>
      <w:r>
        <w:rPr>
          <w:rFonts w:hint="eastAsia" w:eastAsia="宋体"/>
          <w:b/>
          <w:bCs/>
          <w:lang w:val="en-US" w:eastAsia="zh-CN"/>
        </w:rPr>
        <w:t>6+years</w:t>
      </w:r>
    </w:p>
    <w:p>
      <w:pPr>
        <w:pStyle w:val="3"/>
        <w:rPr>
          <w:sz w:val="22"/>
        </w:rPr>
      </w:pPr>
    </w:p>
    <w:p>
      <w:pPr>
        <w:spacing w:before="170" w:line="297" w:lineRule="auto"/>
        <w:ind w:left="411" w:right="1561" w:firstLine="2"/>
        <w:jc w:val="left"/>
        <w:rPr>
          <w:rFonts w:ascii="Arial"/>
          <w:b/>
          <w:bCs w:val="0"/>
          <w:sz w:val="20"/>
        </w:rPr>
      </w:pPr>
      <w:r>
        <w:rPr>
          <w:rFonts w:ascii="Arial"/>
          <w:b/>
          <w:i/>
          <w:sz w:val="20"/>
          <w:u w:val="thick"/>
        </w:rPr>
        <w:t>Contact information for the individual maintaining records of test results:</w:t>
      </w:r>
      <w:r>
        <w:rPr>
          <w:rFonts w:ascii="Arial"/>
          <w:b/>
          <w:i/>
          <w:spacing w:val="1"/>
          <w:sz w:val="20"/>
        </w:rPr>
        <w:t xml:space="preserve"> </w:t>
      </w:r>
      <w:r>
        <w:rPr>
          <w:rFonts w:ascii="Arial"/>
          <w:b/>
          <w:sz w:val="20"/>
        </w:rPr>
        <w:t>Applicant</w:t>
      </w:r>
      <w:r>
        <w:rPr>
          <w:rFonts w:ascii="Arial"/>
          <w:b/>
          <w:bCs w:val="0"/>
          <w:sz w:val="20"/>
        </w:rPr>
        <w:t>:</w:t>
      </w:r>
      <w:r>
        <w:rPr>
          <w:rFonts w:hint="eastAsia" w:ascii="Arial"/>
          <w:b/>
          <w:bCs w:val="0"/>
          <w:sz w:val="20"/>
        </w:rPr>
        <w:t>VOODOO BOOMERANGS - MIGUEL TISSIERES SANCHEZ</w:t>
      </w:r>
    </w:p>
    <w:p>
      <w:pPr>
        <w:pStyle w:val="3"/>
        <w:spacing w:line="202" w:lineRule="exact"/>
        <w:ind w:left="411"/>
        <w:rPr>
          <w:b/>
          <w:bCs/>
        </w:rPr>
      </w:pPr>
      <w:r>
        <w:rPr>
          <w:rFonts w:ascii="Arial"/>
          <w:b/>
          <w:sz w:val="20"/>
        </w:rPr>
        <w:t>Address:</w:t>
      </w:r>
      <w:r>
        <w:rPr>
          <w:rFonts w:hint="eastAsia" w:ascii="Arial"/>
          <w:b/>
          <w:sz w:val="20"/>
        </w:rPr>
        <w:t>CADIZ 156 - MENDIOLAZA - PROVINCIA DE CORDOBA - ARGENTINA</w:t>
      </w:r>
    </w:p>
    <w:p>
      <w:pPr>
        <w:pStyle w:val="3"/>
        <w:spacing w:before="32"/>
        <w:ind w:left="411"/>
        <w:rPr>
          <w:rFonts w:hint="eastAsia" w:eastAsia="宋体"/>
          <w:lang w:val="en-US" w:eastAsia="zh-CN"/>
        </w:rPr>
      </w:pPr>
      <w:r>
        <w:rPr>
          <w:spacing w:val="-1"/>
        </w:rPr>
        <w:t>Phone:</w:t>
      </w:r>
      <w:r>
        <w:rPr>
          <w:rFonts w:hint="eastAsia"/>
        </w:rPr>
        <w:t>54</w:t>
      </w:r>
      <w:r>
        <w:rPr>
          <w:rFonts w:hint="eastAsia" w:eastAsia="宋体"/>
          <w:lang w:val="en-US" w:eastAsia="zh-CN"/>
        </w:rPr>
        <w:t>+</w:t>
      </w:r>
      <w:r>
        <w:rPr>
          <w:rFonts w:hint="eastAsia"/>
        </w:rPr>
        <w:t>93518019893</w:t>
      </w:r>
    </w:p>
    <w:p>
      <w:pPr>
        <w:pStyle w:val="3"/>
        <w:spacing w:before="24"/>
        <w:ind w:left="411"/>
        <w:rPr>
          <w:rFonts w:hint="eastAsia" w:eastAsia="宋体"/>
          <w:lang w:val="en-US" w:eastAsia="zh-CN"/>
        </w:rPr>
      </w:pPr>
      <w:r>
        <w:rPr>
          <w:spacing w:val="-1"/>
        </w:rPr>
        <w:t>Email:</w:t>
      </w:r>
      <w:r>
        <w:rPr>
          <w:rFonts w:hint="eastAsia"/>
          <w:spacing w:val="-1"/>
        </w:rPr>
        <w:t>gestion.boomerangsvoodoo@gmail.com</w:t>
      </w:r>
    </w:p>
    <w:p>
      <w:pPr>
        <w:pStyle w:val="3"/>
        <w:spacing w:before="8"/>
        <w:rPr>
          <w:sz w:val="25"/>
        </w:rPr>
      </w:pPr>
    </w:p>
    <w:p>
      <w:pPr>
        <w:spacing w:before="0"/>
        <w:ind w:left="411" w:right="0" w:firstLine="0"/>
        <w:jc w:val="left"/>
        <w:rPr>
          <w:rFonts w:ascii="Arial"/>
          <w:b/>
          <w:i/>
          <w:sz w:val="20"/>
        </w:rPr>
      </w:pPr>
      <w:r>
        <w:rPr>
          <w:rFonts w:ascii="Arial"/>
          <w:b/>
          <w:i/>
          <w:sz w:val="20"/>
          <w:u w:val="thick"/>
        </w:rPr>
        <w:t>Date</w:t>
      </w:r>
      <w:r>
        <w:rPr>
          <w:rFonts w:ascii="Arial"/>
          <w:b/>
          <w:i/>
          <w:spacing w:val="-12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&amp;</w:t>
      </w:r>
      <w:r>
        <w:rPr>
          <w:rFonts w:ascii="Arial"/>
          <w:b/>
          <w:i/>
          <w:spacing w:val="-8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Place</w:t>
      </w:r>
      <w:r>
        <w:rPr>
          <w:rFonts w:ascii="Arial"/>
          <w:b/>
          <w:i/>
          <w:spacing w:val="-9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of</w:t>
      </w:r>
      <w:r>
        <w:rPr>
          <w:rFonts w:ascii="Arial"/>
          <w:b/>
          <w:i/>
          <w:spacing w:val="-11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Manufacturing:</w:t>
      </w:r>
    </w:p>
    <w:p>
      <w:pPr>
        <w:spacing w:before="29"/>
        <w:ind w:left="411" w:right="0" w:firstLine="0"/>
        <w:jc w:val="left"/>
        <w:rPr>
          <w:rFonts w:hint="eastAsia" w:eastAsia="宋体"/>
          <w:b/>
          <w:bCs/>
          <w:sz w:val="20"/>
          <w:lang w:val="en-US" w:eastAsia="zh-CN"/>
        </w:rPr>
      </w:pPr>
      <w:r>
        <w:rPr>
          <w:rFonts w:hint="eastAsia" w:eastAsia="宋体"/>
          <w:b/>
          <w:bCs/>
          <w:spacing w:val="-4"/>
          <w:sz w:val="20"/>
          <w:lang w:val="en-US" w:eastAsia="zh-CN"/>
        </w:rPr>
        <w:t>October,</w:t>
      </w:r>
      <w:r>
        <w:rPr>
          <w:b/>
          <w:bCs/>
          <w:sz w:val="20"/>
        </w:rPr>
        <w:t>202</w:t>
      </w:r>
      <w:r>
        <w:rPr>
          <w:rFonts w:hint="eastAsia" w:eastAsia="宋体"/>
          <w:b/>
          <w:bCs/>
          <w:sz w:val="20"/>
          <w:lang w:val="en-US" w:eastAsia="zh-CN"/>
        </w:rPr>
        <w:t>3</w:t>
      </w:r>
    </w:p>
    <w:p>
      <w:pPr>
        <w:spacing w:before="0" w:line="240" w:lineRule="auto"/>
        <w:rPr>
          <w:sz w:val="22"/>
        </w:rPr>
      </w:pPr>
    </w:p>
    <w:p>
      <w:pPr>
        <w:spacing w:before="163"/>
        <w:ind w:left="411" w:right="0" w:firstLine="0"/>
        <w:jc w:val="left"/>
        <w:rPr>
          <w:rFonts w:ascii="Arial"/>
          <w:b/>
          <w:i/>
          <w:sz w:val="20"/>
        </w:rPr>
      </w:pPr>
      <w:r>
        <w:rPr>
          <w:rFonts w:ascii="Arial"/>
          <w:b/>
          <w:i/>
          <w:sz w:val="20"/>
          <w:u w:val="thick"/>
        </w:rPr>
        <w:t>Date</w:t>
      </w:r>
      <w:r>
        <w:rPr>
          <w:rFonts w:ascii="Arial"/>
          <w:b/>
          <w:i/>
          <w:spacing w:val="-13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and</w:t>
      </w:r>
      <w:r>
        <w:rPr>
          <w:rFonts w:ascii="Arial"/>
          <w:b/>
          <w:i/>
          <w:spacing w:val="-6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place</w:t>
      </w:r>
      <w:r>
        <w:rPr>
          <w:rFonts w:ascii="Arial"/>
          <w:b/>
          <w:i/>
          <w:spacing w:val="-8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where</w:t>
      </w:r>
      <w:r>
        <w:rPr>
          <w:rFonts w:ascii="Arial"/>
          <w:b/>
          <w:i/>
          <w:spacing w:val="-10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this</w:t>
      </w:r>
      <w:r>
        <w:rPr>
          <w:rFonts w:ascii="Arial"/>
          <w:b/>
          <w:i/>
          <w:spacing w:val="-8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product</w:t>
      </w:r>
      <w:r>
        <w:rPr>
          <w:rFonts w:ascii="Arial"/>
          <w:b/>
          <w:i/>
          <w:spacing w:val="-9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was</w:t>
      </w:r>
      <w:r>
        <w:rPr>
          <w:rFonts w:ascii="Arial"/>
          <w:b/>
          <w:i/>
          <w:spacing w:val="-11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tested</w:t>
      </w:r>
      <w:r>
        <w:rPr>
          <w:rFonts w:ascii="Arial"/>
          <w:b/>
          <w:i/>
          <w:spacing w:val="-6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for</w:t>
      </w:r>
      <w:r>
        <w:rPr>
          <w:rFonts w:ascii="Arial"/>
          <w:b/>
          <w:i/>
          <w:spacing w:val="-13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compliance</w:t>
      </w:r>
      <w:r>
        <w:rPr>
          <w:rFonts w:ascii="Arial"/>
          <w:b/>
          <w:i/>
          <w:spacing w:val="-11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with</w:t>
      </w:r>
      <w:r>
        <w:rPr>
          <w:rFonts w:ascii="Arial"/>
          <w:b/>
          <w:i/>
          <w:spacing w:val="-9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the</w:t>
      </w:r>
      <w:r>
        <w:rPr>
          <w:rFonts w:ascii="Arial"/>
          <w:b/>
          <w:i/>
          <w:spacing w:val="-10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regulation(s)</w:t>
      </w:r>
      <w:r>
        <w:rPr>
          <w:rFonts w:ascii="Arial"/>
          <w:b/>
          <w:i/>
          <w:spacing w:val="-12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cited</w:t>
      </w:r>
      <w:r>
        <w:rPr>
          <w:rFonts w:ascii="Arial"/>
          <w:b/>
          <w:i/>
          <w:spacing w:val="-6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above:</w:t>
      </w:r>
    </w:p>
    <w:p>
      <w:pPr>
        <w:spacing w:before="70"/>
        <w:ind w:left="411" w:right="0" w:firstLine="0"/>
        <w:jc w:val="left"/>
        <w:rPr>
          <w:b/>
          <w:bCs/>
          <w:sz w:val="20"/>
        </w:rPr>
      </w:pPr>
      <w:r>
        <w:rPr>
          <w:rFonts w:hint="eastAsia" w:eastAsia="宋体"/>
          <w:b/>
          <w:bCs/>
          <w:spacing w:val="-6"/>
          <w:sz w:val="20"/>
          <w:lang w:val="en-US" w:eastAsia="zh-CN"/>
        </w:rPr>
        <w:t>Mar,2024</w:t>
      </w:r>
      <w:r>
        <w:rPr>
          <w:b/>
          <w:bCs/>
          <w:sz w:val="20"/>
        </w:rPr>
        <w:t>,</w:t>
      </w:r>
      <w:r>
        <w:rPr>
          <w:b/>
          <w:bCs/>
          <w:spacing w:val="-3"/>
          <w:sz w:val="20"/>
        </w:rPr>
        <w:t xml:space="preserve"> </w:t>
      </w:r>
      <w:r>
        <w:rPr>
          <w:b/>
          <w:bCs/>
          <w:sz w:val="20"/>
        </w:rPr>
        <w:t>Ningbo,</w:t>
      </w:r>
      <w:r>
        <w:rPr>
          <w:b/>
          <w:bCs/>
          <w:spacing w:val="-7"/>
          <w:sz w:val="20"/>
        </w:rPr>
        <w:t xml:space="preserve"> </w:t>
      </w:r>
      <w:r>
        <w:rPr>
          <w:b/>
          <w:bCs/>
          <w:sz w:val="20"/>
        </w:rPr>
        <w:t>Zhejiang</w:t>
      </w:r>
      <w:r>
        <w:rPr>
          <w:b/>
          <w:bCs/>
          <w:spacing w:val="-5"/>
          <w:sz w:val="20"/>
        </w:rPr>
        <w:t xml:space="preserve"> </w:t>
      </w:r>
      <w:r>
        <w:rPr>
          <w:b/>
          <w:bCs/>
          <w:sz w:val="20"/>
        </w:rPr>
        <w:t>Province,</w:t>
      </w:r>
      <w:r>
        <w:rPr>
          <w:b/>
          <w:bCs/>
          <w:spacing w:val="-6"/>
          <w:sz w:val="20"/>
        </w:rPr>
        <w:t xml:space="preserve"> </w:t>
      </w:r>
      <w:r>
        <w:rPr>
          <w:b/>
          <w:bCs/>
          <w:sz w:val="20"/>
        </w:rPr>
        <w:t>China</w:t>
      </w:r>
    </w:p>
    <w:p>
      <w:pPr>
        <w:spacing w:before="9" w:line="240" w:lineRule="auto"/>
        <w:rPr>
          <w:sz w:val="26"/>
        </w:rPr>
      </w:pPr>
    </w:p>
    <w:p>
      <w:pPr>
        <w:spacing w:before="0"/>
        <w:ind w:left="411" w:right="0" w:firstLine="0"/>
        <w:jc w:val="left"/>
        <w:rPr>
          <w:rFonts w:ascii="Arial"/>
          <w:b/>
          <w:i/>
          <w:sz w:val="20"/>
        </w:rPr>
      </w:pPr>
      <w:r>
        <w:rPr>
          <w:rFonts w:ascii="Arial"/>
          <w:b/>
          <w:i/>
          <w:spacing w:val="-1"/>
          <w:sz w:val="20"/>
          <w:u w:val="thick"/>
        </w:rPr>
        <w:t>Testing</w:t>
      </w:r>
      <w:r>
        <w:rPr>
          <w:rFonts w:ascii="Arial"/>
          <w:b/>
          <w:i/>
          <w:spacing w:val="-13"/>
          <w:sz w:val="20"/>
          <w:u w:val="thick"/>
        </w:rPr>
        <w:t xml:space="preserve"> </w:t>
      </w:r>
      <w:r>
        <w:rPr>
          <w:rFonts w:ascii="Arial"/>
          <w:b/>
          <w:i/>
          <w:spacing w:val="-1"/>
          <w:sz w:val="20"/>
          <w:u w:val="thick"/>
        </w:rPr>
        <w:t>Lab</w:t>
      </w:r>
      <w:r>
        <w:rPr>
          <w:rFonts w:ascii="Arial"/>
          <w:b/>
          <w:i/>
          <w:spacing w:val="-13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information:</w:t>
      </w:r>
    </w:p>
    <w:p>
      <w:pPr>
        <w:spacing w:before="34" w:line="280" w:lineRule="auto"/>
        <w:ind w:left="411" w:right="220" w:rightChars="0" w:firstLine="0"/>
        <w:jc w:val="left"/>
        <w:rPr>
          <w:spacing w:val="-5"/>
          <w:sz w:val="20"/>
        </w:rPr>
      </w:pPr>
      <w:r>
        <w:rPr>
          <w:sz w:val="20"/>
        </w:rPr>
        <w:t>Ningbo</w:t>
      </w:r>
      <w:r>
        <w:rPr>
          <w:spacing w:val="-5"/>
          <w:sz w:val="20"/>
        </w:rPr>
        <w:t xml:space="preserve"> </w:t>
      </w:r>
      <w:r>
        <w:rPr>
          <w:sz w:val="20"/>
        </w:rPr>
        <w:t>Helmsman</w:t>
      </w:r>
      <w:r>
        <w:rPr>
          <w:spacing w:val="-7"/>
          <w:sz w:val="20"/>
        </w:rPr>
        <w:t xml:space="preserve"> </w:t>
      </w:r>
      <w:r>
        <w:rPr>
          <w:sz w:val="20"/>
        </w:rPr>
        <w:t>Quality</w:t>
      </w:r>
      <w:r>
        <w:rPr>
          <w:spacing w:val="-3"/>
          <w:sz w:val="20"/>
        </w:rPr>
        <w:t xml:space="preserve"> </w:t>
      </w:r>
      <w:r>
        <w:rPr>
          <w:sz w:val="20"/>
        </w:rPr>
        <w:t>Testing</w:t>
      </w:r>
      <w:r>
        <w:rPr>
          <w:spacing w:val="-5"/>
          <w:sz w:val="20"/>
        </w:rPr>
        <w:t xml:space="preserve"> </w:t>
      </w:r>
      <w:r>
        <w:rPr>
          <w:sz w:val="20"/>
        </w:rPr>
        <w:t>Services</w:t>
      </w:r>
      <w:r>
        <w:rPr>
          <w:spacing w:val="-3"/>
          <w:sz w:val="20"/>
        </w:rPr>
        <w:t xml:space="preserve"> </w:t>
      </w:r>
      <w:r>
        <w:rPr>
          <w:sz w:val="20"/>
        </w:rPr>
        <w:t>Co.,</w:t>
      </w:r>
      <w:r>
        <w:rPr>
          <w:spacing w:val="-4"/>
          <w:sz w:val="20"/>
        </w:rPr>
        <w:t xml:space="preserve"> </w:t>
      </w:r>
      <w:r>
        <w:rPr>
          <w:sz w:val="20"/>
        </w:rPr>
        <w:t>Ltd.</w:t>
      </w:r>
      <w:r>
        <w:rPr>
          <w:spacing w:val="-5"/>
          <w:sz w:val="20"/>
        </w:rPr>
        <w:t xml:space="preserve"> </w:t>
      </w:r>
    </w:p>
    <w:p>
      <w:pPr>
        <w:spacing w:before="34" w:line="280" w:lineRule="auto"/>
        <w:ind w:left="411" w:right="220" w:rightChars="0" w:firstLine="0"/>
        <w:jc w:val="left"/>
        <w:rPr>
          <w:sz w:val="20"/>
        </w:rPr>
      </w:pPr>
      <w:r>
        <w:rPr>
          <w:sz w:val="20"/>
        </w:rPr>
        <w:t>(CPSC</w:t>
      </w:r>
      <w:r>
        <w:rPr>
          <w:spacing w:val="-7"/>
          <w:sz w:val="20"/>
        </w:rPr>
        <w:t xml:space="preserve"> </w:t>
      </w:r>
      <w:r>
        <w:rPr>
          <w:sz w:val="20"/>
        </w:rPr>
        <w:t>Identification</w:t>
      </w:r>
      <w:r>
        <w:rPr>
          <w:spacing w:val="-52"/>
          <w:sz w:val="20"/>
        </w:rPr>
        <w:t xml:space="preserve"> </w:t>
      </w:r>
      <w:r>
        <w:rPr>
          <w:sz w:val="20"/>
        </w:rPr>
        <w:t>Number:</w:t>
      </w:r>
      <w:r>
        <w:rPr>
          <w:spacing w:val="-9"/>
          <w:sz w:val="20"/>
        </w:rPr>
        <w:t xml:space="preserve"> </w:t>
      </w:r>
      <w:r>
        <w:rPr>
          <w:rFonts w:hint="eastAsia" w:eastAsia="宋体"/>
          <w:spacing w:val="-9"/>
          <w:sz w:val="20"/>
          <w:lang w:val="en-US" w:eastAsia="zh-CN"/>
        </w:rPr>
        <w:t>1733</w:t>
      </w:r>
      <w:r>
        <w:rPr>
          <w:sz w:val="20"/>
        </w:rPr>
        <w:t>)</w:t>
      </w:r>
    </w:p>
    <w:p>
      <w:pPr>
        <w:spacing w:before="21"/>
        <w:ind w:left="411" w:right="0" w:firstLine="0"/>
        <w:jc w:val="left"/>
        <w:rPr>
          <w:sz w:val="20"/>
        </w:rPr>
      </w:pPr>
      <w:r>
        <w:rPr>
          <w:sz w:val="20"/>
        </w:rPr>
        <w:t>818</w:t>
      </w:r>
      <w:r>
        <w:rPr>
          <w:spacing w:val="-9"/>
          <w:sz w:val="20"/>
        </w:rPr>
        <w:t xml:space="preserve"> </w:t>
      </w:r>
      <w:r>
        <w:rPr>
          <w:sz w:val="20"/>
        </w:rPr>
        <w:t>Jinyuan</w:t>
      </w:r>
      <w:r>
        <w:rPr>
          <w:spacing w:val="-5"/>
          <w:sz w:val="20"/>
        </w:rPr>
        <w:t xml:space="preserve"> </w:t>
      </w:r>
      <w:r>
        <w:rPr>
          <w:sz w:val="20"/>
        </w:rPr>
        <w:t>Road,</w:t>
      </w:r>
      <w:r>
        <w:rPr>
          <w:spacing w:val="-6"/>
          <w:sz w:val="20"/>
        </w:rPr>
        <w:t xml:space="preserve"> </w:t>
      </w:r>
      <w:r>
        <w:rPr>
          <w:sz w:val="20"/>
        </w:rPr>
        <w:t>Yinzhou</w:t>
      </w:r>
      <w:r>
        <w:rPr>
          <w:spacing w:val="-5"/>
          <w:sz w:val="20"/>
        </w:rPr>
        <w:t xml:space="preserve"> </w:t>
      </w:r>
      <w:r>
        <w:rPr>
          <w:sz w:val="20"/>
        </w:rPr>
        <w:t>District,</w:t>
      </w:r>
      <w:r>
        <w:rPr>
          <w:spacing w:val="-8"/>
          <w:sz w:val="20"/>
        </w:rPr>
        <w:t xml:space="preserve"> </w:t>
      </w:r>
      <w:r>
        <w:rPr>
          <w:sz w:val="20"/>
        </w:rPr>
        <w:t>Ningbo</w:t>
      </w:r>
      <w:r>
        <w:rPr>
          <w:spacing w:val="-4"/>
          <w:sz w:val="20"/>
        </w:rPr>
        <w:t xml:space="preserve"> </w:t>
      </w:r>
      <w:r>
        <w:rPr>
          <w:sz w:val="20"/>
        </w:rPr>
        <w:t>City,</w:t>
      </w:r>
      <w:r>
        <w:rPr>
          <w:spacing w:val="-6"/>
          <w:sz w:val="20"/>
        </w:rPr>
        <w:t xml:space="preserve"> </w:t>
      </w:r>
      <w:r>
        <w:rPr>
          <w:sz w:val="20"/>
        </w:rPr>
        <w:t>Zhejiang,</w:t>
      </w:r>
      <w:r>
        <w:rPr>
          <w:spacing w:val="-4"/>
          <w:sz w:val="20"/>
        </w:rPr>
        <w:t xml:space="preserve"> </w:t>
      </w:r>
      <w:r>
        <w:rPr>
          <w:sz w:val="20"/>
        </w:rPr>
        <w:t>China</w:t>
      </w:r>
    </w:p>
    <w:p>
      <w:pPr>
        <w:tabs>
          <w:tab w:val="left" w:pos="2575"/>
          <w:tab w:val="left" w:pos="4387"/>
        </w:tabs>
        <w:spacing w:before="60"/>
        <w:ind w:left="411" w:right="0" w:firstLine="0"/>
        <w:jc w:val="left"/>
        <w:rPr>
          <w:sz w:val="20"/>
        </w:rPr>
      </w:pPr>
      <w:r>
        <w:rPr>
          <w:sz w:val="20"/>
        </w:rPr>
        <w:t>Tel:</w:t>
      </w:r>
      <w:r>
        <w:rPr>
          <w:spacing w:val="-11"/>
          <w:sz w:val="20"/>
        </w:rPr>
        <w:t xml:space="preserve"> </w:t>
      </w:r>
      <w:r>
        <w:rPr>
          <w:sz w:val="20"/>
        </w:rPr>
        <w:t>86-574-83028482</w:t>
      </w:r>
      <w:r>
        <w:rPr>
          <w:sz w:val="20"/>
        </w:rPr>
        <w:tab/>
      </w:r>
      <w:r>
        <w:rPr>
          <w:sz w:val="20"/>
        </w:rPr>
        <w:t>Postcode:</w:t>
      </w:r>
      <w:r>
        <w:rPr>
          <w:spacing w:val="-5"/>
          <w:sz w:val="20"/>
        </w:rPr>
        <w:t xml:space="preserve"> </w:t>
      </w:r>
      <w:r>
        <w:rPr>
          <w:sz w:val="20"/>
        </w:rPr>
        <w:t>315105</w:t>
      </w:r>
      <w:r>
        <w:rPr>
          <w:sz w:val="20"/>
        </w:rPr>
        <w:tab/>
      </w:r>
      <w:r>
        <w:rPr>
          <w:sz w:val="20"/>
        </w:rPr>
        <w:t>Email:</w:t>
      </w:r>
      <w:r>
        <w:rPr>
          <w:spacing w:val="-9"/>
          <w:sz w:val="20"/>
        </w:rPr>
        <w:t xml:space="preserve"> </w:t>
      </w:r>
      <w:r>
        <w:fldChar w:fldCharType="begin"/>
      </w:r>
      <w:r>
        <w:instrText xml:space="preserve"> HYPERLINK "mailto:testing_quality@hqts.cn" \h </w:instrText>
      </w:r>
      <w:r>
        <w:fldChar w:fldCharType="separate"/>
      </w:r>
      <w:r>
        <w:rPr>
          <w:sz w:val="20"/>
        </w:rPr>
        <w:t>testing_quality@hqts.cn</w:t>
      </w:r>
      <w:r>
        <w:rPr>
          <w:sz w:val="20"/>
        </w:rPr>
        <w:fldChar w:fldCharType="end"/>
      </w:r>
    </w:p>
    <w:p>
      <w:pPr>
        <w:spacing w:before="9" w:line="240" w:lineRule="auto"/>
        <w:rPr>
          <w:sz w:val="27"/>
        </w:rPr>
      </w:pPr>
    </w:p>
    <w:p>
      <w:pPr>
        <w:pStyle w:val="3"/>
        <w:ind w:right="660" w:rightChars="0"/>
        <w:jc w:val="right"/>
        <w:rPr>
          <w:spacing w:val="-53"/>
        </w:rPr>
      </w:pPr>
      <w:r>
        <w:t>Manufacturer’s</w:t>
      </w:r>
      <w:r>
        <w:rPr>
          <w:spacing w:val="-10"/>
        </w:rPr>
        <w:t xml:space="preserve"> </w:t>
      </w:r>
      <w:r>
        <w:t>seal</w:t>
      </w:r>
      <w:r>
        <w:rPr>
          <w:spacing w:val="-53"/>
        </w:rPr>
        <w:t xml:space="preserve"> </w:t>
      </w:r>
    </w:p>
    <w:p>
      <w:pPr>
        <w:pStyle w:val="3"/>
        <w:ind w:right="660" w:rightChars="0"/>
        <w:jc w:val="right"/>
        <w:rPr>
          <w:rFonts w:hint="default" w:eastAsia="宋体"/>
          <w:lang w:val="en-US" w:eastAsia="zh-CN"/>
        </w:rPr>
      </w:pPr>
      <w:r>
        <w:rPr>
          <w:w w:val="95"/>
        </w:rPr>
        <w:t>Date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10"/>
          <w:w w:val="95"/>
        </w:rPr>
        <w:t xml:space="preserve"> </w:t>
      </w:r>
      <w:r>
        <w:rPr>
          <w:w w:val="95"/>
        </w:rPr>
        <w:t>Issue:</w:t>
      </w:r>
      <w:r>
        <w:rPr>
          <w:rFonts w:hint="eastAsia" w:eastAsia="宋体"/>
          <w:w w:val="95"/>
          <w:lang w:val="en-US" w:eastAsia="zh-CN"/>
        </w:rPr>
        <w:t>Mar</w:t>
      </w:r>
      <w:r>
        <w:rPr>
          <w:rFonts w:hint="eastAsia" w:eastAsia="宋体"/>
          <w:spacing w:val="14"/>
          <w:w w:val="95"/>
          <w:lang w:val="en-US" w:eastAsia="zh-CN"/>
        </w:rPr>
        <w:t>.05,2024</w:t>
      </w:r>
    </w:p>
    <w:p>
      <w:pPr>
        <w:spacing w:after="0"/>
        <w:jc w:val="right"/>
        <w:sectPr>
          <w:type w:val="continuous"/>
          <w:pgSz w:w="11920" w:h="16850"/>
          <w:pgMar w:top="1600" w:right="1560" w:bottom="280" w:left="1120" w:header="720" w:footer="720" w:gutter="0"/>
          <w:cols w:space="720" w:num="1"/>
        </w:sectPr>
      </w:pPr>
    </w:p>
    <w:p>
      <w:pPr>
        <w:pStyle w:val="3"/>
        <w:spacing w:before="4"/>
        <w:rPr>
          <w:sz w:val="15"/>
        </w:rPr>
      </w:pPr>
      <w:r>
        <w:pict>
          <v:group id="_x0000_s1029" o:spid="_x0000_s1029" o:spt="203" style="position:absolute;left:0pt;margin-left:15pt;margin-top:4.55pt;height:829.6pt;width:575.65pt;mso-position-horizontal-relative:page;mso-position-vertical-relative:page;z-index:-251656192;mso-width-relative:page;mso-height-relative:page;" coordorigin="300,91" coordsize="11513,16592">
            <o:lock v:ext="edit"/>
            <v:shape id="_x0000_s1030" o:spid="_x0000_s1030" o:spt="75" type="#_x0000_t75" style="position:absolute;left:300;top:91;height:16592;width:11513;" filled="f" stroked="f" coordsize="21600,21600">
              <v:path/>
              <v:fill on="f" focussize="0,0"/>
              <v:stroke on="f"/>
              <v:imagedata r:id="rId6" o:title=""/>
              <o:lock v:ext="edit" aspectratio="t"/>
            </v:shape>
            <v:line id="_x0000_s1031" o:spid="_x0000_s1031" o:spt="20" style="position:absolute;left:1605;top:10574;height:0;width:8897;" stroked="t" coordsize="21600,21600">
              <v:path arrowok="t"/>
              <v:fill focussize="0,0"/>
              <v:stroke weight="0.84pt" color="#2F859C"/>
              <v:imagedata o:title=""/>
              <o:lock v:ext="edit"/>
            </v:line>
          </v:group>
        </w:pict>
      </w:r>
    </w:p>
    <w:p>
      <w:pPr>
        <w:pStyle w:val="3"/>
        <w:spacing w:before="93"/>
        <w:ind w:left="411"/>
      </w:pPr>
      <w:r>
        <w:t>This</w:t>
      </w:r>
      <w:r>
        <w:rPr>
          <w:spacing w:val="-10"/>
        </w:rPr>
        <w:t xml:space="preserve"> </w:t>
      </w:r>
      <w:r>
        <w:t>means</w:t>
      </w:r>
      <w:r>
        <w:rPr>
          <w:spacing w:val="-2"/>
        </w:rPr>
        <w:t xml:space="preserve"> </w:t>
      </w:r>
      <w:r>
        <w:t>that:</w:t>
      </w:r>
    </w:p>
    <w:p>
      <w:pPr>
        <w:spacing w:before="50" w:line="302" w:lineRule="auto"/>
        <w:ind w:left="411" w:right="560" w:firstLine="0"/>
        <w:jc w:val="left"/>
        <w:rPr>
          <w:sz w:val="18"/>
        </w:rPr>
      </w:pPr>
      <w:r>
        <w:rPr>
          <w:spacing w:val="-1"/>
          <w:sz w:val="18"/>
        </w:rPr>
        <w:t>The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above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designated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product(s)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has</w:t>
      </w:r>
      <w:r>
        <w:rPr>
          <w:spacing w:val="-13"/>
          <w:sz w:val="18"/>
        </w:rPr>
        <w:t xml:space="preserve"> </w:t>
      </w:r>
      <w:r>
        <w:rPr>
          <w:sz w:val="18"/>
        </w:rPr>
        <w:t>finished</w:t>
      </w:r>
      <w:r>
        <w:rPr>
          <w:spacing w:val="-6"/>
          <w:sz w:val="18"/>
        </w:rPr>
        <w:t xml:space="preserve"> </w:t>
      </w:r>
      <w:r>
        <w:rPr>
          <w:sz w:val="18"/>
        </w:rPr>
        <w:t>the</w:t>
      </w:r>
      <w:r>
        <w:rPr>
          <w:spacing w:val="-14"/>
          <w:sz w:val="18"/>
        </w:rPr>
        <w:t xml:space="preserve"> </w:t>
      </w:r>
      <w:r>
        <w:rPr>
          <w:sz w:val="18"/>
        </w:rPr>
        <w:t>test</w:t>
      </w:r>
      <w:r>
        <w:rPr>
          <w:spacing w:val="-9"/>
          <w:sz w:val="18"/>
        </w:rPr>
        <w:t xml:space="preserve"> </w:t>
      </w:r>
      <w:r>
        <w:rPr>
          <w:sz w:val="18"/>
        </w:rPr>
        <w:t>and</w:t>
      </w:r>
      <w:r>
        <w:rPr>
          <w:spacing w:val="-9"/>
          <w:sz w:val="18"/>
        </w:rPr>
        <w:t xml:space="preserve"> </w:t>
      </w:r>
      <w:r>
        <w:rPr>
          <w:sz w:val="18"/>
        </w:rPr>
        <w:t>it</w:t>
      </w:r>
      <w:r>
        <w:rPr>
          <w:spacing w:val="-12"/>
          <w:sz w:val="18"/>
        </w:rPr>
        <w:t xml:space="preserve"> </w:t>
      </w:r>
      <w:r>
        <w:rPr>
          <w:sz w:val="18"/>
        </w:rPr>
        <w:t>is</w:t>
      </w:r>
      <w:r>
        <w:rPr>
          <w:spacing w:val="-11"/>
          <w:sz w:val="18"/>
        </w:rPr>
        <w:t xml:space="preserve"> </w:t>
      </w:r>
      <w:r>
        <w:rPr>
          <w:sz w:val="18"/>
        </w:rPr>
        <w:t>in</w:t>
      </w:r>
      <w:r>
        <w:rPr>
          <w:spacing w:val="-11"/>
          <w:sz w:val="18"/>
        </w:rPr>
        <w:t xml:space="preserve"> </w:t>
      </w:r>
      <w:r>
        <w:rPr>
          <w:sz w:val="18"/>
        </w:rPr>
        <w:t>compliance</w:t>
      </w:r>
      <w:r>
        <w:rPr>
          <w:spacing w:val="-10"/>
          <w:sz w:val="18"/>
        </w:rPr>
        <w:t xml:space="preserve"> </w:t>
      </w:r>
      <w:r>
        <w:rPr>
          <w:sz w:val="18"/>
        </w:rPr>
        <w:t>with</w:t>
      </w:r>
      <w:r>
        <w:rPr>
          <w:spacing w:val="-9"/>
          <w:sz w:val="18"/>
        </w:rPr>
        <w:t xml:space="preserve"> </w:t>
      </w:r>
      <w:r>
        <w:rPr>
          <w:sz w:val="18"/>
        </w:rPr>
        <w:t>the</w:t>
      </w:r>
      <w:r>
        <w:rPr>
          <w:spacing w:val="-11"/>
          <w:sz w:val="18"/>
        </w:rPr>
        <w:t xml:space="preserve"> </w:t>
      </w:r>
      <w:r>
        <w:rPr>
          <w:sz w:val="18"/>
        </w:rPr>
        <w:t>prevailing</w:t>
      </w:r>
      <w:r>
        <w:rPr>
          <w:spacing w:val="-11"/>
          <w:sz w:val="18"/>
        </w:rPr>
        <w:t xml:space="preserve"> </w:t>
      </w:r>
      <w:r>
        <w:rPr>
          <w:sz w:val="18"/>
        </w:rPr>
        <w:t>requirements</w:t>
      </w:r>
      <w:r>
        <w:rPr>
          <w:spacing w:val="-1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</w:p>
    <w:p>
      <w:pPr>
        <w:spacing w:before="2" w:after="1" w:line="240" w:lineRule="auto"/>
        <w:rPr>
          <w:sz w:val="22"/>
        </w:rPr>
      </w:pPr>
    </w:p>
    <w:tbl>
      <w:tblPr>
        <w:tblStyle w:val="5"/>
        <w:tblW w:w="0" w:type="auto"/>
        <w:tblInd w:w="13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85"/>
        <w:gridCol w:w="3684"/>
        <w:gridCol w:w="1601"/>
        <w:gridCol w:w="208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2285" w:type="dxa"/>
          </w:tcPr>
          <w:p>
            <w:pPr>
              <w:pStyle w:val="9"/>
              <w:spacing w:before="34"/>
              <w:ind w:left="96" w:right="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Rules</w:t>
            </w:r>
          </w:p>
        </w:tc>
        <w:tc>
          <w:tcPr>
            <w:tcW w:w="3684" w:type="dxa"/>
          </w:tcPr>
          <w:p>
            <w:pPr>
              <w:pStyle w:val="9"/>
              <w:spacing w:before="34"/>
              <w:ind w:left="115" w:right="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Item(s)</w:t>
            </w:r>
          </w:p>
        </w:tc>
        <w:tc>
          <w:tcPr>
            <w:tcW w:w="1601" w:type="dxa"/>
          </w:tcPr>
          <w:p>
            <w:pPr>
              <w:pStyle w:val="9"/>
              <w:spacing w:before="34"/>
              <w:ind w:left="189" w:right="17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Report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No.</w:t>
            </w:r>
          </w:p>
        </w:tc>
        <w:tc>
          <w:tcPr>
            <w:tcW w:w="2083" w:type="dxa"/>
          </w:tcPr>
          <w:p>
            <w:pPr>
              <w:pStyle w:val="9"/>
              <w:spacing w:before="34"/>
              <w:ind w:right="57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Test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2285" w:type="dxa"/>
          </w:tcPr>
          <w:p>
            <w:pPr>
              <w:pStyle w:val="9"/>
              <w:spacing w:line="230" w:lineRule="exact"/>
              <w:ind w:left="153" w:right="135" w:firstLine="2"/>
              <w:jc w:val="center"/>
              <w:rPr>
                <w:sz w:val="20"/>
              </w:rPr>
            </w:pPr>
            <w:r>
              <w:rPr>
                <w:sz w:val="20"/>
              </w:rPr>
              <w:t>Toy Safety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Standard,ASTM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F963-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</w:p>
        </w:tc>
        <w:tc>
          <w:tcPr>
            <w:tcW w:w="3684" w:type="dxa"/>
          </w:tcPr>
          <w:p>
            <w:pPr>
              <w:pStyle w:val="9"/>
              <w:spacing w:before="8"/>
              <w:rPr>
                <w:sz w:val="19"/>
              </w:rPr>
            </w:pPr>
          </w:p>
          <w:p>
            <w:pPr>
              <w:pStyle w:val="9"/>
              <w:ind w:left="115" w:right="103"/>
              <w:jc w:val="center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rFonts w:hint="eastAsia" w:eastAsia="宋体"/>
                <w:sz w:val="20"/>
                <w:lang w:val="en-US" w:eastAsia="zh-CN"/>
              </w:rPr>
              <w:t xml:space="preserve"> </w:t>
            </w:r>
            <w:r>
              <w:rPr>
                <w:sz w:val="20"/>
              </w:rPr>
              <w:t>Properties</w:t>
            </w:r>
          </w:p>
        </w:tc>
        <w:tc>
          <w:tcPr>
            <w:tcW w:w="1601" w:type="dxa"/>
          </w:tcPr>
          <w:p>
            <w:pPr>
              <w:pStyle w:val="9"/>
              <w:spacing w:before="8"/>
              <w:rPr>
                <w:sz w:val="19"/>
              </w:rPr>
            </w:pPr>
          </w:p>
          <w:p>
            <w:pPr>
              <w:pStyle w:val="9"/>
              <w:ind w:left="189" w:right="178"/>
              <w:jc w:val="center"/>
              <w:rPr>
                <w:rFonts w:hint="default" w:eastAsia="宋体"/>
                <w:sz w:val="20"/>
                <w:lang w:val="en-US" w:eastAsia="zh-CN"/>
              </w:rPr>
            </w:pPr>
            <w:r>
              <w:rPr>
                <w:sz w:val="20"/>
              </w:rPr>
              <w:t>HN202</w:t>
            </w:r>
            <w:r>
              <w:rPr>
                <w:rFonts w:hint="eastAsia" w:eastAsia="宋体"/>
                <w:sz w:val="20"/>
                <w:lang w:val="en-US" w:eastAsia="zh-CN"/>
              </w:rPr>
              <w:t>40737</w:t>
            </w:r>
          </w:p>
        </w:tc>
        <w:tc>
          <w:tcPr>
            <w:tcW w:w="2083" w:type="dxa"/>
            <w:vAlign w:val="center"/>
          </w:tcPr>
          <w:p>
            <w:pPr>
              <w:pStyle w:val="9"/>
              <w:ind w:left="0" w:leftChars="0" w:right="533" w:rightChars="0" w:firstLine="440" w:firstLineChars="220"/>
              <w:jc w:val="center"/>
              <w:rPr>
                <w:rFonts w:hint="default" w:eastAsia="宋体"/>
                <w:sz w:val="20"/>
                <w:lang w:val="en-US" w:eastAsia="zh-CN"/>
              </w:rPr>
            </w:pPr>
            <w:r>
              <w:rPr>
                <w:rFonts w:hint="eastAsia" w:eastAsia="宋体"/>
                <w:sz w:val="20"/>
                <w:lang w:val="en-US" w:eastAsia="zh-CN"/>
              </w:rPr>
              <w:t>Mar,2024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7" w:hRule="atLeast"/>
        </w:trPr>
        <w:tc>
          <w:tcPr>
            <w:tcW w:w="2285" w:type="dxa"/>
          </w:tcPr>
          <w:p>
            <w:pPr>
              <w:pStyle w:val="9"/>
              <w:spacing w:before="7" w:line="228" w:lineRule="auto"/>
              <w:ind w:left="155" w:right="138" w:firstLine="2"/>
              <w:jc w:val="center"/>
              <w:rPr>
                <w:sz w:val="20"/>
              </w:rPr>
            </w:pPr>
            <w:r>
              <w:rPr>
                <w:sz w:val="20"/>
              </w:rPr>
              <w:t>Toy Safety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Standard,ASTM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F963-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</w:p>
        </w:tc>
        <w:tc>
          <w:tcPr>
            <w:tcW w:w="3684" w:type="dxa"/>
          </w:tcPr>
          <w:p>
            <w:pPr>
              <w:pStyle w:val="9"/>
              <w:spacing w:before="7"/>
              <w:rPr>
                <w:sz w:val="19"/>
              </w:rPr>
            </w:pPr>
          </w:p>
          <w:p>
            <w:pPr>
              <w:pStyle w:val="9"/>
              <w:ind w:left="115" w:right="98"/>
              <w:jc w:val="center"/>
              <w:rPr>
                <w:sz w:val="20"/>
              </w:rPr>
            </w:pPr>
            <w:r>
              <w:rPr>
                <w:sz w:val="20"/>
              </w:rPr>
              <w:t>Flammability</w:t>
            </w:r>
          </w:p>
        </w:tc>
        <w:tc>
          <w:tcPr>
            <w:tcW w:w="1601" w:type="dxa"/>
            <w:vAlign w:val="center"/>
          </w:tcPr>
          <w:p>
            <w:pPr>
              <w:ind w:left="0" w:leftChars="0" w:right="0" w:rightChars="0"/>
              <w:jc w:val="center"/>
              <w:rPr>
                <w:sz w:val="20"/>
              </w:rPr>
            </w:pPr>
            <w:r>
              <w:rPr>
                <w:sz w:val="20"/>
              </w:rPr>
              <w:t>HN202</w:t>
            </w:r>
            <w:r>
              <w:rPr>
                <w:rFonts w:hint="eastAsia" w:eastAsia="宋体"/>
                <w:sz w:val="20"/>
                <w:lang w:val="en-US" w:eastAsia="zh-CN"/>
              </w:rPr>
              <w:t>40737</w:t>
            </w:r>
          </w:p>
        </w:tc>
        <w:tc>
          <w:tcPr>
            <w:tcW w:w="2083" w:type="dxa"/>
            <w:vAlign w:val="center"/>
          </w:tcPr>
          <w:p>
            <w:pPr>
              <w:ind w:left="0" w:leftChars="0" w:right="0" w:rightChars="0"/>
              <w:jc w:val="center"/>
              <w:rPr>
                <w:sz w:val="20"/>
              </w:rPr>
            </w:pPr>
            <w:r>
              <w:rPr>
                <w:rFonts w:hint="eastAsia" w:eastAsia="宋体"/>
                <w:sz w:val="20"/>
                <w:lang w:val="en-US" w:eastAsia="zh-CN"/>
              </w:rPr>
              <w:t>Mar,2024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5" w:hRule="atLeast"/>
        </w:trPr>
        <w:tc>
          <w:tcPr>
            <w:tcW w:w="2285" w:type="dxa"/>
          </w:tcPr>
          <w:p>
            <w:pPr>
              <w:pStyle w:val="9"/>
              <w:rPr>
                <w:sz w:val="22"/>
              </w:rPr>
            </w:pPr>
          </w:p>
          <w:p>
            <w:pPr>
              <w:pStyle w:val="9"/>
              <w:spacing w:before="158"/>
              <w:ind w:left="96" w:right="78"/>
              <w:jc w:val="center"/>
              <w:rPr>
                <w:sz w:val="20"/>
              </w:rPr>
            </w:pPr>
            <w:r>
              <w:rPr>
                <w:sz w:val="20"/>
              </w:rPr>
              <w:t>CPSIA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103</w:t>
            </w:r>
          </w:p>
        </w:tc>
        <w:tc>
          <w:tcPr>
            <w:tcW w:w="3684" w:type="dxa"/>
          </w:tcPr>
          <w:p>
            <w:pPr>
              <w:pStyle w:val="9"/>
              <w:spacing w:before="3"/>
              <w:rPr>
                <w:sz w:val="30"/>
              </w:rPr>
            </w:pPr>
          </w:p>
          <w:p>
            <w:pPr>
              <w:pStyle w:val="9"/>
              <w:ind w:left="115" w:right="1"/>
              <w:jc w:val="center"/>
              <w:rPr>
                <w:sz w:val="20"/>
              </w:rPr>
            </w:pPr>
            <w:r>
              <w:rPr>
                <w:sz w:val="20"/>
              </w:rPr>
              <w:t>Labeling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</w:p>
        </w:tc>
        <w:tc>
          <w:tcPr>
            <w:tcW w:w="1601" w:type="dxa"/>
            <w:vAlign w:val="center"/>
          </w:tcPr>
          <w:p>
            <w:pPr>
              <w:ind w:left="0" w:leftChars="0" w:right="0" w:rightChars="0"/>
              <w:jc w:val="center"/>
              <w:rPr>
                <w:sz w:val="20"/>
              </w:rPr>
            </w:pPr>
            <w:r>
              <w:rPr>
                <w:sz w:val="20"/>
              </w:rPr>
              <w:t>HN202</w:t>
            </w:r>
            <w:r>
              <w:rPr>
                <w:rFonts w:hint="eastAsia" w:eastAsia="宋体"/>
                <w:sz w:val="20"/>
                <w:lang w:val="en-US" w:eastAsia="zh-CN"/>
              </w:rPr>
              <w:t>40737</w:t>
            </w:r>
          </w:p>
        </w:tc>
        <w:tc>
          <w:tcPr>
            <w:tcW w:w="2083" w:type="dxa"/>
            <w:vAlign w:val="center"/>
          </w:tcPr>
          <w:p>
            <w:pPr>
              <w:ind w:left="0" w:leftChars="0" w:right="0" w:rightChars="0"/>
              <w:jc w:val="center"/>
              <w:rPr>
                <w:sz w:val="20"/>
              </w:rPr>
            </w:pPr>
            <w:r>
              <w:rPr>
                <w:rFonts w:hint="eastAsia" w:eastAsia="宋体"/>
                <w:sz w:val="20"/>
                <w:lang w:val="en-US" w:eastAsia="zh-CN"/>
              </w:rPr>
              <w:t>Mar,2024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1" w:hRule="atLeast"/>
        </w:trPr>
        <w:tc>
          <w:tcPr>
            <w:tcW w:w="2285" w:type="dxa"/>
          </w:tcPr>
          <w:p>
            <w:pPr>
              <w:pStyle w:val="9"/>
              <w:ind w:left="96" w:right="86"/>
              <w:jc w:val="center"/>
              <w:rPr>
                <w:sz w:val="20"/>
              </w:rPr>
            </w:pPr>
            <w:r>
              <w:rPr>
                <w:sz w:val="20"/>
              </w:rPr>
              <w:t>Toy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</w:p>
          <w:p>
            <w:pPr>
              <w:pStyle w:val="9"/>
              <w:spacing w:line="228" w:lineRule="exact"/>
              <w:ind w:left="96" w:right="8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Standard,ASTM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F963-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</w:p>
        </w:tc>
        <w:tc>
          <w:tcPr>
            <w:tcW w:w="3684" w:type="dxa"/>
          </w:tcPr>
          <w:p>
            <w:pPr>
              <w:pStyle w:val="9"/>
              <w:spacing w:before="7"/>
              <w:rPr>
                <w:sz w:val="19"/>
              </w:rPr>
            </w:pPr>
          </w:p>
          <w:p>
            <w:pPr>
              <w:pStyle w:val="9"/>
              <w:ind w:left="115" w:right="108"/>
              <w:jc w:val="center"/>
              <w:rPr>
                <w:sz w:val="20"/>
              </w:rPr>
            </w:pPr>
            <w:r>
              <w:rPr>
                <w:sz w:val="20"/>
              </w:rPr>
              <w:t>Migration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Certain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Elements</w:t>
            </w:r>
          </w:p>
        </w:tc>
        <w:tc>
          <w:tcPr>
            <w:tcW w:w="1601" w:type="dxa"/>
            <w:vAlign w:val="center"/>
          </w:tcPr>
          <w:p>
            <w:pPr>
              <w:ind w:left="0" w:leftChars="0" w:right="0" w:rightChars="0"/>
              <w:jc w:val="center"/>
              <w:rPr>
                <w:sz w:val="20"/>
              </w:rPr>
            </w:pPr>
            <w:r>
              <w:rPr>
                <w:sz w:val="20"/>
              </w:rPr>
              <w:t>HN202</w:t>
            </w:r>
            <w:r>
              <w:rPr>
                <w:rFonts w:hint="eastAsia" w:eastAsia="宋体"/>
                <w:sz w:val="20"/>
                <w:lang w:val="en-US" w:eastAsia="zh-CN"/>
              </w:rPr>
              <w:t>40737</w:t>
            </w:r>
          </w:p>
        </w:tc>
        <w:tc>
          <w:tcPr>
            <w:tcW w:w="2083" w:type="dxa"/>
            <w:vAlign w:val="center"/>
          </w:tcPr>
          <w:p>
            <w:pPr>
              <w:ind w:left="0" w:leftChars="0" w:right="0" w:rightChars="0"/>
              <w:jc w:val="center"/>
              <w:rPr>
                <w:sz w:val="20"/>
              </w:rPr>
            </w:pPr>
            <w:r>
              <w:rPr>
                <w:rFonts w:hint="eastAsia" w:eastAsia="宋体"/>
                <w:sz w:val="20"/>
                <w:lang w:val="en-US" w:eastAsia="zh-CN"/>
              </w:rPr>
              <w:t>Mar,2024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5" w:hRule="atLeast"/>
        </w:trPr>
        <w:tc>
          <w:tcPr>
            <w:tcW w:w="2285" w:type="dxa"/>
          </w:tcPr>
          <w:p>
            <w:pPr>
              <w:pStyle w:val="9"/>
              <w:spacing w:line="217" w:lineRule="exact"/>
              <w:ind w:left="96" w:right="89"/>
              <w:jc w:val="center"/>
              <w:rPr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US Consumer Products Safety Improvement Act of 2008(H.R. 4040) title 1,</w:t>
            </w:r>
            <w: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section 101</w:t>
            </w:r>
          </w:p>
        </w:tc>
        <w:tc>
          <w:tcPr>
            <w:tcW w:w="3684" w:type="dxa"/>
          </w:tcPr>
          <w:p>
            <w:pPr>
              <w:pStyle w:val="9"/>
              <w:spacing w:before="2"/>
              <w:rPr>
                <w:sz w:val="30"/>
              </w:rPr>
            </w:pPr>
          </w:p>
          <w:p>
            <w:pPr>
              <w:pStyle w:val="9"/>
              <w:spacing w:before="1"/>
              <w:ind w:left="115" w:right="108"/>
              <w:jc w:val="center"/>
              <w:rPr>
                <w:sz w:val="20"/>
              </w:rPr>
            </w:pPr>
            <w:r>
              <w:rPr>
                <w:sz w:val="20"/>
              </w:rPr>
              <w:t>Lead(Pb)content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substrate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materials</w:t>
            </w:r>
          </w:p>
        </w:tc>
        <w:tc>
          <w:tcPr>
            <w:tcW w:w="1601" w:type="dxa"/>
            <w:vAlign w:val="center"/>
          </w:tcPr>
          <w:p>
            <w:pPr>
              <w:ind w:left="0" w:leftChars="0" w:right="0" w:rightChars="0"/>
              <w:jc w:val="center"/>
              <w:rPr>
                <w:sz w:val="20"/>
              </w:rPr>
            </w:pPr>
            <w:r>
              <w:rPr>
                <w:sz w:val="20"/>
              </w:rPr>
              <w:t>HN202</w:t>
            </w:r>
            <w:r>
              <w:rPr>
                <w:rFonts w:hint="eastAsia" w:eastAsia="宋体"/>
                <w:sz w:val="20"/>
                <w:lang w:val="en-US" w:eastAsia="zh-CN"/>
              </w:rPr>
              <w:t>40737</w:t>
            </w:r>
          </w:p>
        </w:tc>
        <w:tc>
          <w:tcPr>
            <w:tcW w:w="2083" w:type="dxa"/>
            <w:vAlign w:val="center"/>
          </w:tcPr>
          <w:p>
            <w:pPr>
              <w:ind w:left="0" w:leftChars="0" w:right="0" w:rightChars="0"/>
              <w:jc w:val="center"/>
              <w:rPr>
                <w:sz w:val="20"/>
              </w:rPr>
            </w:pPr>
            <w:r>
              <w:rPr>
                <w:rFonts w:hint="eastAsia" w:eastAsia="宋体"/>
                <w:sz w:val="20"/>
                <w:lang w:val="en-US" w:eastAsia="zh-CN"/>
              </w:rPr>
              <w:t>Mar,2024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9" w:hRule="atLeast"/>
        </w:trPr>
        <w:tc>
          <w:tcPr>
            <w:tcW w:w="2285" w:type="dxa"/>
          </w:tcPr>
          <w:p>
            <w:pPr>
              <w:pStyle w:val="9"/>
              <w:spacing w:before="4" w:line="235" w:lineRule="auto"/>
              <w:ind w:left="263" w:right="241" w:hanging="6"/>
              <w:jc w:val="center"/>
              <w:rPr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US Consumer Products Safety Improvement Act </w:t>
            </w:r>
            <w:r>
              <w:rPr>
                <w:rFonts w:hint="eastAsia"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f 2008( H.R. 4040) title 1, section 108</w:t>
            </w:r>
          </w:p>
        </w:tc>
        <w:tc>
          <w:tcPr>
            <w:tcW w:w="3684" w:type="dxa"/>
          </w:tcPr>
          <w:p>
            <w:pPr>
              <w:pStyle w:val="9"/>
              <w:rPr>
                <w:sz w:val="22"/>
              </w:rPr>
            </w:pPr>
          </w:p>
          <w:p>
            <w:pPr>
              <w:pStyle w:val="9"/>
              <w:spacing w:before="5"/>
              <w:rPr>
                <w:sz w:val="17"/>
              </w:rPr>
            </w:pPr>
          </w:p>
          <w:p>
            <w:pPr>
              <w:pStyle w:val="9"/>
              <w:ind w:left="138" w:right="134" w:firstLine="141"/>
              <w:rPr>
                <w:sz w:val="20"/>
              </w:rPr>
            </w:pPr>
            <w:r>
              <w:rPr>
                <w:sz w:val="20"/>
              </w:rPr>
              <w:t>Phthalates(DBP, BBP,DEHP,DINP,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DIBP,DPENP,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DHEXP,DCHP)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content</w:t>
            </w:r>
          </w:p>
        </w:tc>
        <w:tc>
          <w:tcPr>
            <w:tcW w:w="1601" w:type="dxa"/>
            <w:vAlign w:val="center"/>
          </w:tcPr>
          <w:p>
            <w:pPr>
              <w:ind w:left="0" w:leftChars="0" w:right="0" w:rightChars="0"/>
              <w:jc w:val="center"/>
              <w:rPr>
                <w:sz w:val="20"/>
              </w:rPr>
            </w:pPr>
            <w:r>
              <w:rPr>
                <w:sz w:val="20"/>
              </w:rPr>
              <w:t>HN202</w:t>
            </w:r>
            <w:r>
              <w:rPr>
                <w:rFonts w:hint="eastAsia" w:eastAsia="宋体"/>
                <w:sz w:val="20"/>
                <w:lang w:val="en-US" w:eastAsia="zh-CN"/>
              </w:rPr>
              <w:t>40737</w:t>
            </w:r>
          </w:p>
        </w:tc>
        <w:tc>
          <w:tcPr>
            <w:tcW w:w="2083" w:type="dxa"/>
            <w:vAlign w:val="center"/>
          </w:tcPr>
          <w:p>
            <w:pPr>
              <w:ind w:left="0" w:leftChars="0" w:right="0" w:rightChars="0"/>
              <w:jc w:val="center"/>
              <w:rPr>
                <w:sz w:val="20"/>
              </w:rPr>
            </w:pPr>
            <w:r>
              <w:rPr>
                <w:rFonts w:hint="eastAsia" w:eastAsia="宋体"/>
                <w:sz w:val="20"/>
                <w:lang w:val="en-US" w:eastAsia="zh-CN"/>
              </w:rPr>
              <w:t>Mar,2024</w:t>
            </w:r>
          </w:p>
        </w:tc>
      </w:tr>
    </w:tbl>
    <w:p>
      <w:pPr>
        <w:spacing w:before="4" w:line="240" w:lineRule="auto"/>
        <w:rPr>
          <w:sz w:val="26"/>
        </w:rPr>
      </w:pPr>
    </w:p>
    <w:p>
      <w:pPr>
        <w:pStyle w:val="2"/>
        <w:spacing w:before="0"/>
      </w:pPr>
      <w:bookmarkStart w:id="0" w:name="Note:NA=Not Applicable"/>
      <w:bookmarkEnd w:id="0"/>
      <w:r>
        <w:rPr>
          <w:spacing w:val="-1"/>
        </w:rPr>
        <w:t>Note:NA=Not</w:t>
      </w:r>
      <w:r>
        <w:rPr>
          <w:spacing w:val="-8"/>
        </w:rPr>
        <w:t xml:space="preserve"> </w:t>
      </w:r>
      <w:r>
        <w:t>Applicable</w:t>
      </w:r>
    </w:p>
    <w:p>
      <w:pPr>
        <w:spacing w:before="37"/>
        <w:ind w:left="111" w:right="0" w:firstLine="0"/>
        <w:jc w:val="left"/>
        <w:rPr>
          <w:sz w:val="22"/>
        </w:rPr>
      </w:pPr>
      <w:r>
        <w:rPr>
          <w:sz w:val="22"/>
        </w:rPr>
        <w:t>This</w:t>
      </w:r>
      <w:r>
        <w:rPr>
          <w:spacing w:val="-4"/>
          <w:sz w:val="22"/>
        </w:rPr>
        <w:t xml:space="preserve"> </w:t>
      </w:r>
      <w:r>
        <w:rPr>
          <w:sz w:val="22"/>
        </w:rPr>
        <w:t>is</w:t>
      </w:r>
      <w:r>
        <w:rPr>
          <w:spacing w:val="-6"/>
          <w:sz w:val="22"/>
        </w:rPr>
        <w:t xml:space="preserve"> </w:t>
      </w:r>
      <w:r>
        <w:rPr>
          <w:sz w:val="22"/>
        </w:rPr>
        <w:t>to</w:t>
      </w:r>
      <w:r>
        <w:rPr>
          <w:spacing w:val="-7"/>
          <w:sz w:val="22"/>
        </w:rPr>
        <w:t xml:space="preserve"> </w:t>
      </w:r>
      <w:r>
        <w:rPr>
          <w:sz w:val="22"/>
        </w:rPr>
        <w:t>certify</w:t>
      </w:r>
      <w:r>
        <w:rPr>
          <w:spacing w:val="-7"/>
          <w:sz w:val="22"/>
        </w:rPr>
        <w:t xml:space="preserve"> </w:t>
      </w:r>
      <w:r>
        <w:rPr>
          <w:sz w:val="22"/>
        </w:rPr>
        <w:t>that</w:t>
      </w:r>
      <w:r>
        <w:rPr>
          <w:spacing w:val="-7"/>
          <w:sz w:val="22"/>
        </w:rPr>
        <w:t xml:space="preserve"> </w:t>
      </w:r>
      <w:r>
        <w:rPr>
          <w:sz w:val="22"/>
        </w:rPr>
        <w:t>the</w:t>
      </w:r>
      <w:r>
        <w:rPr>
          <w:spacing w:val="-7"/>
          <w:sz w:val="22"/>
        </w:rPr>
        <w:t xml:space="preserve"> </w:t>
      </w:r>
      <w:r>
        <w:rPr>
          <w:sz w:val="22"/>
        </w:rPr>
        <w:t>above_mentioned</w:t>
      </w:r>
      <w:r>
        <w:rPr>
          <w:spacing w:val="-5"/>
          <w:sz w:val="22"/>
        </w:rPr>
        <w:t xml:space="preserve"> </w:t>
      </w:r>
      <w:r>
        <w:rPr>
          <w:sz w:val="22"/>
        </w:rPr>
        <w:t>product</w:t>
      </w:r>
      <w:r>
        <w:rPr>
          <w:spacing w:val="-5"/>
          <w:sz w:val="22"/>
        </w:rPr>
        <w:t xml:space="preserve"> </w:t>
      </w:r>
      <w:r>
        <w:rPr>
          <w:sz w:val="22"/>
        </w:rPr>
        <w:t>is</w:t>
      </w:r>
      <w:r>
        <w:rPr>
          <w:spacing w:val="-4"/>
          <w:sz w:val="22"/>
        </w:rPr>
        <w:t xml:space="preserve"> </w:t>
      </w:r>
      <w:r>
        <w:rPr>
          <w:sz w:val="22"/>
        </w:rPr>
        <w:t>in</w:t>
      </w:r>
      <w:r>
        <w:rPr>
          <w:spacing w:val="-3"/>
          <w:sz w:val="22"/>
        </w:rPr>
        <w:t xml:space="preserve"> </w:t>
      </w:r>
      <w:r>
        <w:rPr>
          <w:sz w:val="22"/>
        </w:rPr>
        <w:t>compliance</w:t>
      </w:r>
      <w:r>
        <w:rPr>
          <w:spacing w:val="-4"/>
          <w:sz w:val="22"/>
        </w:rPr>
        <w:t xml:space="preserve"> </w:t>
      </w:r>
      <w:r>
        <w:rPr>
          <w:sz w:val="22"/>
        </w:rPr>
        <w:t>with</w:t>
      </w:r>
      <w:r>
        <w:rPr>
          <w:spacing w:val="-4"/>
          <w:sz w:val="22"/>
        </w:rPr>
        <w:t xml:space="preserve"> </w:t>
      </w:r>
      <w:r>
        <w:rPr>
          <w:sz w:val="22"/>
        </w:rPr>
        <w:t>the</w:t>
      </w:r>
      <w:r>
        <w:rPr>
          <w:spacing w:val="-9"/>
          <w:sz w:val="22"/>
        </w:rPr>
        <w:t xml:space="preserve"> </w:t>
      </w:r>
      <w:r>
        <w:rPr>
          <w:sz w:val="22"/>
        </w:rPr>
        <w:t>fllowing</w:t>
      </w:r>
      <w:r>
        <w:rPr>
          <w:spacing w:val="-1"/>
          <w:sz w:val="22"/>
        </w:rPr>
        <w:t xml:space="preserve"> </w:t>
      </w:r>
      <w:r>
        <w:rPr>
          <w:sz w:val="22"/>
        </w:rPr>
        <w:t>Standard:</w:t>
      </w:r>
    </w:p>
    <w:p>
      <w:pPr>
        <w:spacing w:before="38"/>
        <w:ind w:left="111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U.</w:t>
      </w:r>
      <w:r>
        <w:rPr>
          <w:rFonts w:ascii="Arial"/>
          <w:b/>
          <w:spacing w:val="25"/>
          <w:sz w:val="22"/>
        </w:rPr>
        <w:t xml:space="preserve"> </w:t>
      </w:r>
      <w:r>
        <w:rPr>
          <w:rFonts w:ascii="Arial"/>
          <w:b/>
          <w:sz w:val="22"/>
        </w:rPr>
        <w:t>S.</w:t>
      </w:r>
      <w:r>
        <w:rPr>
          <w:rFonts w:ascii="Arial"/>
          <w:b/>
          <w:spacing w:val="-3"/>
          <w:sz w:val="22"/>
        </w:rPr>
        <w:t xml:space="preserve"> </w:t>
      </w:r>
      <w:r>
        <w:rPr>
          <w:rFonts w:ascii="Arial"/>
          <w:b/>
          <w:sz w:val="22"/>
        </w:rPr>
        <w:t>Consumer</w:t>
      </w:r>
      <w:r>
        <w:rPr>
          <w:rFonts w:ascii="Arial"/>
          <w:b/>
          <w:spacing w:val="-6"/>
          <w:sz w:val="22"/>
        </w:rPr>
        <w:t xml:space="preserve"> </w:t>
      </w:r>
      <w:r>
        <w:rPr>
          <w:rFonts w:ascii="Arial"/>
          <w:b/>
          <w:sz w:val="22"/>
        </w:rPr>
        <w:t>Product</w:t>
      </w:r>
      <w:r>
        <w:rPr>
          <w:rFonts w:ascii="Arial"/>
          <w:b/>
          <w:spacing w:val="-5"/>
          <w:sz w:val="22"/>
        </w:rPr>
        <w:t xml:space="preserve"> </w:t>
      </w:r>
      <w:r>
        <w:rPr>
          <w:rFonts w:ascii="Arial"/>
          <w:b/>
          <w:sz w:val="22"/>
        </w:rPr>
        <w:t>Safety</w:t>
      </w:r>
      <w:r>
        <w:rPr>
          <w:rFonts w:ascii="Arial"/>
          <w:b/>
          <w:spacing w:val="-11"/>
          <w:sz w:val="22"/>
        </w:rPr>
        <w:t xml:space="preserve"> </w:t>
      </w:r>
      <w:r>
        <w:rPr>
          <w:rFonts w:ascii="Arial"/>
          <w:b/>
          <w:sz w:val="22"/>
        </w:rPr>
        <w:t>Improvement Act</w:t>
      </w:r>
      <w:r>
        <w:rPr>
          <w:rFonts w:ascii="Arial"/>
          <w:b/>
          <w:spacing w:val="-3"/>
          <w:sz w:val="22"/>
        </w:rPr>
        <w:t xml:space="preserve"> </w:t>
      </w:r>
      <w:r>
        <w:rPr>
          <w:rFonts w:ascii="Arial"/>
          <w:b/>
          <w:sz w:val="22"/>
        </w:rPr>
        <w:t>of</w:t>
      </w:r>
      <w:r>
        <w:rPr>
          <w:rFonts w:ascii="Arial"/>
          <w:b/>
          <w:spacing w:val="-5"/>
          <w:sz w:val="22"/>
        </w:rPr>
        <w:t xml:space="preserve"> </w:t>
      </w:r>
      <w:r>
        <w:rPr>
          <w:rFonts w:ascii="Arial"/>
          <w:b/>
          <w:sz w:val="22"/>
        </w:rPr>
        <w:t>2008</w:t>
      </w:r>
      <w:r>
        <w:rPr>
          <w:rFonts w:ascii="Arial"/>
          <w:b/>
          <w:spacing w:val="-6"/>
          <w:sz w:val="22"/>
        </w:rPr>
        <w:t xml:space="preserve"> </w:t>
      </w:r>
      <w:r>
        <w:rPr>
          <w:rFonts w:ascii="Arial"/>
          <w:b/>
          <w:sz w:val="22"/>
        </w:rPr>
        <w:t>(CPSIA)</w:t>
      </w:r>
    </w:p>
    <w:p>
      <w:pPr>
        <w:pStyle w:val="2"/>
        <w:ind w:left="442"/>
      </w:pPr>
      <w:bookmarkStart w:id="1" w:name="- Children's products containing small p"/>
      <w:bookmarkEnd w:id="1"/>
      <w:r>
        <w:rPr>
          <w:rFonts w:ascii="Arial"/>
          <w:b/>
        </w:rPr>
        <w:t>-</w:t>
      </w:r>
      <w:r>
        <w:rPr>
          <w:rFonts w:ascii="Arial"/>
          <w:b/>
          <w:spacing w:val="-4"/>
        </w:rPr>
        <w:t xml:space="preserve"> </w:t>
      </w:r>
      <w:r>
        <w:t>Children's</w:t>
      </w:r>
      <w:r>
        <w:rPr>
          <w:spacing w:val="-7"/>
        </w:rPr>
        <w:t xml:space="preserve"> </w:t>
      </w:r>
      <w:r>
        <w:t>products</w:t>
      </w:r>
      <w:r>
        <w:rPr>
          <w:spacing w:val="-6"/>
        </w:rPr>
        <w:t xml:space="preserve"> </w:t>
      </w:r>
      <w:r>
        <w:t>containing</w:t>
      </w:r>
      <w:r>
        <w:rPr>
          <w:spacing w:val="-5"/>
        </w:rPr>
        <w:t xml:space="preserve"> </w:t>
      </w:r>
      <w:r>
        <w:t>small</w:t>
      </w:r>
      <w:r>
        <w:rPr>
          <w:spacing w:val="-5"/>
        </w:rPr>
        <w:t xml:space="preserve"> </w:t>
      </w:r>
      <w:r>
        <w:t>parts.</w:t>
      </w:r>
      <w:r>
        <w:rPr>
          <w:spacing w:val="-4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3years.</w:t>
      </w:r>
      <w:r>
        <w:rPr>
          <w:spacing w:val="-6"/>
        </w:rPr>
        <w:t xml:space="preserve"> </w:t>
      </w:r>
      <w:r>
        <w:t>(CPSIA</w:t>
      </w:r>
      <w:r>
        <w:rPr>
          <w:spacing w:val="-9"/>
        </w:rPr>
        <w:t xml:space="preserve"> </w:t>
      </w:r>
      <w:r>
        <w:t>section</w:t>
      </w:r>
      <w:r>
        <w:rPr>
          <w:spacing w:val="-7"/>
        </w:rPr>
        <w:t xml:space="preserve"> </w:t>
      </w:r>
      <w:r>
        <w:t>102)</w:t>
      </w:r>
    </w:p>
    <w:p>
      <w:pPr>
        <w:spacing w:before="43"/>
        <w:ind w:left="111" w:right="0" w:firstLine="0"/>
        <w:jc w:val="left"/>
        <w:rPr>
          <w:rFonts w:ascii="宋体"/>
          <w:sz w:val="17"/>
        </w:rPr>
      </w:pPr>
      <w:r>
        <w:rPr>
          <w:rFonts w:ascii="宋体"/>
          <w:sz w:val="17"/>
        </w:rPr>
        <w:t>*****************************************************************************************************************</w:t>
      </w:r>
    </w:p>
    <w:p>
      <w:pPr>
        <w:pStyle w:val="3"/>
        <w:rPr>
          <w:rFonts w:ascii="宋体"/>
          <w:b w:val="0"/>
        </w:rPr>
      </w:pPr>
    </w:p>
    <w:p>
      <w:pPr>
        <w:pStyle w:val="3"/>
        <w:spacing w:before="12"/>
        <w:rPr>
          <w:rFonts w:ascii="宋体"/>
          <w:b w:val="0"/>
          <w:sz w:val="18"/>
        </w:rPr>
      </w:pPr>
    </w:p>
    <w:p>
      <w:pPr>
        <w:pStyle w:val="2"/>
        <w:spacing w:before="94"/>
        <w:ind w:left="231" w:right="452"/>
      </w:pPr>
      <w:bookmarkStart w:id="2" w:name="Note: This statement is based on a singl"/>
      <w:bookmarkEnd w:id="2"/>
      <w:r>
        <w:t>Note: This statement is based on a single evaluation of the sample of above product submitted</w:t>
      </w:r>
      <w:r>
        <w:rPr>
          <w:spacing w:val="-59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applicant.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imply</w:t>
      </w:r>
      <w:r>
        <w:rPr>
          <w:spacing w:val="-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assessment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whole production.</w:t>
      </w:r>
    </w:p>
    <w:p>
      <w:pPr>
        <w:spacing w:before="0" w:line="240" w:lineRule="auto"/>
        <w:rPr>
          <w:sz w:val="24"/>
        </w:rPr>
      </w:pPr>
    </w:p>
    <w:p>
      <w:pPr>
        <w:pStyle w:val="3"/>
        <w:spacing w:before="204" w:line="242" w:lineRule="auto"/>
        <w:ind w:left="7100" w:right="249" w:firstLine="640"/>
        <w:jc w:val="right"/>
        <w:rPr>
          <w:rFonts w:hint="default" w:eastAsia="宋体"/>
          <w:lang w:val="en-US" w:eastAsia="zh-CN"/>
        </w:rPr>
      </w:pPr>
      <w:r>
        <w:t>Manufacturer’s</w:t>
      </w:r>
      <w:r>
        <w:rPr>
          <w:spacing w:val="20"/>
        </w:rPr>
        <w:t xml:space="preserve"> </w:t>
      </w:r>
      <w:r>
        <w:t>seal</w:t>
      </w:r>
      <w:r>
        <w:rPr>
          <w:spacing w:val="-53"/>
        </w:rPr>
        <w:t xml:space="preserve"> </w:t>
      </w:r>
      <w:r>
        <w:rPr>
          <w:spacing w:val="-1"/>
        </w:rPr>
        <w:t>Date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Issue:</w:t>
      </w:r>
      <w:r>
        <w:rPr>
          <w:spacing w:val="-6"/>
        </w:rPr>
        <w:t xml:space="preserve"> </w:t>
      </w:r>
      <w:r>
        <w:rPr>
          <w:rFonts w:hint="eastAsia" w:eastAsia="宋体"/>
          <w:spacing w:val="-6"/>
          <w:lang w:val="en-US" w:eastAsia="zh-CN"/>
        </w:rPr>
        <w:t>Mar.05,2024</w:t>
      </w:r>
    </w:p>
    <w:sectPr>
      <w:pgSz w:w="11920" w:h="16850"/>
      <w:pgMar w:top="1600" w:right="900" w:bottom="280" w:left="112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MzA0YTkyY2VhMjU5ZTBlMzUyNWM4YzY0OTdhMzg1MjEifQ=="/>
  </w:docVars>
  <w:rsids>
    <w:rsidRoot w:val="00000000"/>
    <w:rsid w:val="0010161A"/>
    <w:rsid w:val="2545456D"/>
    <w:rsid w:val="2E0A370C"/>
    <w:rsid w:val="3DC45AC9"/>
    <w:rsid w:val="5D4D1381"/>
    <w:rsid w:val="6AC57F3F"/>
    <w:rsid w:val="7E7214C4"/>
    <w:rsid w:val="9F1F485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Arial MT" w:hAnsi="Arial MT" w:eastAsia="Arial MT" w:cs="Arial MT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before="37"/>
      <w:ind w:left="111"/>
      <w:outlineLvl w:val="1"/>
    </w:pPr>
    <w:rPr>
      <w:rFonts w:ascii="Arial MT" w:hAnsi="Arial MT" w:eastAsia="Arial MT" w:cs="Arial MT"/>
      <w:sz w:val="22"/>
      <w:szCs w:val="22"/>
      <w:lang w:val="en-US" w:eastAsia="en-US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Arial" w:hAnsi="Arial" w:eastAsia="Arial" w:cs="Arial"/>
      <w:b/>
      <w:bCs/>
      <w:sz w:val="20"/>
      <w:szCs w:val="20"/>
      <w:lang w:val="en-US" w:eastAsia="en-US" w:bidi="ar-SA"/>
    </w:rPr>
  </w:style>
  <w:style w:type="paragraph" w:styleId="4">
    <w:name w:val="Title"/>
    <w:basedOn w:val="1"/>
    <w:autoRedefine/>
    <w:qFormat/>
    <w:uiPriority w:val="1"/>
    <w:pPr>
      <w:spacing w:before="216"/>
      <w:ind w:left="910"/>
    </w:pPr>
    <w:rPr>
      <w:rFonts w:ascii="Times New Roman" w:hAnsi="Times New Roman" w:eastAsia="Times New Roman" w:cs="Times New Roman"/>
      <w:b/>
      <w:bCs/>
      <w:sz w:val="48"/>
      <w:szCs w:val="48"/>
      <w:lang w:val="en-US" w:eastAsia="en-US" w:bidi="ar-SA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rPr>
      <w:lang w:val="en-US" w:eastAsia="en-US" w:bidi="ar-SA"/>
    </w:rPr>
  </w:style>
  <w:style w:type="paragraph" w:customStyle="1" w:styleId="9">
    <w:name w:val="Table Paragraph"/>
    <w:basedOn w:val="1"/>
    <w:qFormat/>
    <w:uiPriority w:val="1"/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7"/>
    <customShpInfo spid="_x0000_s1028"/>
    <customShpInfo spid="_x0000_s1026"/>
    <customShpInfo spid="_x0000_s1030"/>
    <customShpInfo spid="_x0000_s1031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320</Words>
  <Characters>2248</Characters>
  <TotalTime>6</TotalTime>
  <ScaleCrop>false</ScaleCrop>
  <LinksUpToDate>false</LinksUpToDate>
  <CharactersWithSpaces>2501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2023-06-01T09:11:00Z</dcterms:created>
  <dc:creator>Administrator</dc:creator>
  <cp:lastModifiedBy>admin</cp:lastModifiedBy>
  <dcterms:modified xsi:type="dcterms:W3CDTF">2024-03-05T05:53:08Z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2022-09-16T00:00:00Z</vt:filetime>
  </property>
  <property fmtid="{D5CDD505-2E9C-101B-9397-08002B2CF9AE}" pid="3" name="Creator">
    <vt:lpwstr>WPS 文字</vt:lpwstr>
  </property>
  <property fmtid="{D5CDD505-2E9C-101B-9397-08002B2CF9AE}" pid="4" name="LastSaved">
    <vt:filetime>2023-06-01T00:00:00Z</vt:filetime>
  </property>
  <property fmtid="{D5CDD505-2E9C-101B-9397-08002B2CF9AE}" pid="5" name="KSOProductBuildVer">
    <vt:lpwstr>2052-12.1.0.16388</vt:lpwstr>
  </property>
  <property fmtid="{D5CDD505-2E9C-101B-9397-08002B2CF9AE}" pid="6" name="ICV">
    <vt:lpwstr>7E03834E1CCA4D46BACA3B60B3EE5C6A_13</vt:lpwstr>
  </property>
</Properties>
</file>